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F" w:rsidRPr="002E5B40" w:rsidRDefault="00DD51AF" w:rsidP="00DD51AF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5B40">
        <w:rPr>
          <w:rFonts w:ascii="Times New Roman" w:hAnsi="Times New Roman" w:cs="Times New Roman"/>
          <w:color w:val="auto"/>
          <w:sz w:val="28"/>
          <w:szCs w:val="28"/>
          <w:lang w:val="ru-RU"/>
        </w:rPr>
        <w:t>ПОЯСНИТЕЛЬНАЯ ЗАПИСКА</w:t>
      </w:r>
    </w:p>
    <w:p w:rsidR="00DD51AF" w:rsidRDefault="00DD51AF" w:rsidP="00DD51AF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5B40">
        <w:rPr>
          <w:rFonts w:ascii="Times New Roman" w:hAnsi="Times New Roman" w:cs="Times New Roman"/>
          <w:color w:val="auto"/>
          <w:sz w:val="28"/>
          <w:szCs w:val="28"/>
          <w:lang w:val="ru-RU"/>
        </w:rPr>
        <w:t>к  проекту постановления администрации МОГО «Ухта» «Об утверждении программы МОГО «Ухта» «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Энергосбережение и повышение энергетической эффективности</w:t>
      </w:r>
      <w:r w:rsidRPr="002E5B40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DD51AF" w:rsidRDefault="00DD51AF" w:rsidP="00DD51AF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D51AF" w:rsidRPr="00451925" w:rsidRDefault="00DD51AF" w:rsidP="00DD51AF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519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Настоящий проект постановления подготовлен в соответствии с </w:t>
      </w:r>
      <w:r w:rsidRPr="0045192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Приказом Министерства экономики республики Коми от 27 декабря 2017 года 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</w:t>
      </w:r>
      <w:r w:rsidRPr="004519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D51AF" w:rsidRPr="00451925" w:rsidRDefault="00DD51AF" w:rsidP="00DD51A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519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Плановый объем бюджетных ассигнований на 2020 год, необходимых для реализации Муниципальной программы, предусмотрен на основании доведенного лимита бюджетных ассигнований.</w:t>
      </w:r>
    </w:p>
    <w:p w:rsidR="00DD51AF" w:rsidRPr="00451925" w:rsidRDefault="00DD51AF" w:rsidP="00DD51AF">
      <w:pPr>
        <w:shd w:val="clear" w:color="auto" w:fill="FFFFFF"/>
        <w:tabs>
          <w:tab w:val="left" w:pos="0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519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В соответствии с федеральным законом от 28.06.2014 № 172-ФЗ «О стратегическом планировании Российской Федерации» проект постановления размещен на официальном сайте МУ «УЖКХ».</w:t>
      </w:r>
    </w:p>
    <w:p w:rsidR="00DD51AF" w:rsidRDefault="00DD51AF" w:rsidP="00DD51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таблице 1.2 «Перечень и сведения о целевых индикаторах (показателях) муниципальной программы МОГО «Ухта» «Энергосбережение и повышение энергетической эффективности» Программы не отражены следующие целевые индикаторы:</w:t>
      </w:r>
    </w:p>
    <w:p w:rsidR="00DD51AF" w:rsidRDefault="00DD51AF" w:rsidP="00DD51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 т.к. финансирование Программы на 2020-2022гг. не предусмотрено,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энергосервисные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контракты (договоры) органами местного самоуправления и муниципальными учреждениями не заключены. При наличии заключенных энергосервисных контрактов (договоров) данный индикатор будет включен в Программу.</w:t>
      </w:r>
    </w:p>
    <w:p w:rsidR="00DD51AF" w:rsidRDefault="00DD51AF" w:rsidP="00DD51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«Удельный расход природного газа в многоквартирных домах с иными системами теплоснабжения (в расчете на 1 жителя)» - многоквартирные дома с </w:t>
      </w:r>
      <w:r w:rsidRPr="00244A94">
        <w:rPr>
          <w:rFonts w:ascii="Times New Roman" w:hAnsi="Times New Roman" w:cs="Times New Roman"/>
          <w:color w:val="auto"/>
          <w:sz w:val="28"/>
          <w:szCs w:val="28"/>
          <w:lang w:val="ru-RU"/>
        </w:rPr>
        <w:t>иными системами теплоснабжения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территории МОГО «Ухта» отсутствуют.</w:t>
      </w:r>
    </w:p>
    <w:p w:rsidR="00DD51AF" w:rsidRDefault="00DD51AF" w:rsidP="00DD51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«Удельный расход топлива на выработку тепловой энергии на тепловых электростанциях» - ТЭС на территории МОГО «Ухта» отсутствуют.</w:t>
      </w:r>
    </w:p>
    <w:p w:rsidR="00DD51AF" w:rsidRDefault="00DD51AF" w:rsidP="00DD51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«Доля объема энергетических ресурсов, производимых с использованием возобновляемых источников энергии и (или)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вторичных энергетических ресурсов, в общем объеме энергетических ресурсов, производимых на территории муниципального образования» - географическое расположение и природно-климатические условия городского округа не позволяют использовать данный вид источников энергии.</w:t>
      </w:r>
    </w:p>
    <w:p w:rsidR="00DD51AF" w:rsidRPr="002E5B40" w:rsidRDefault="00DD51AF" w:rsidP="00DD51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Также в Программе не отражен блок целевых индикаторов «Целевые показатели в области энергосбережения и повышения энергетической эффективности в транспортном комплексе» т.к. мероприятия, предусмотренные вышеуказанным блоком невозможно реализовать без финансирования. При наличии денежных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дств в б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юджете МОГО «Ухта» на реализацию мероприятий по энергосбережению в транспортном комплексе вышеуказанный блок индикаторов будет включен в Программу.</w:t>
      </w:r>
    </w:p>
    <w:p w:rsidR="00DD51AF" w:rsidRDefault="00DD51AF" w:rsidP="00DD51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D51AF" w:rsidRDefault="00DD51AF" w:rsidP="00DD51AF">
      <w:pPr>
        <w:pStyle w:val="formattext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D51AF" w:rsidRDefault="00DD51AF" w:rsidP="00DD51AF">
      <w:pPr>
        <w:pStyle w:val="formattext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D51AF" w:rsidRDefault="00DD51AF" w:rsidP="00DD51AF">
      <w:pPr>
        <w:pStyle w:val="formattext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D51AF" w:rsidRDefault="00DD51AF" w:rsidP="00DD51AF">
      <w:pPr>
        <w:pStyle w:val="formattext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D51AF" w:rsidRDefault="00DD51AF" w:rsidP="00DD51AF">
      <w:pPr>
        <w:pStyle w:val="formattext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D51AF" w:rsidRDefault="00DD51AF" w:rsidP="00DD51AF">
      <w:pPr>
        <w:pStyle w:val="formattext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D51AF" w:rsidRDefault="00DD51AF" w:rsidP="00DD51AF">
      <w:pPr>
        <w:pStyle w:val="formattext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D51AF" w:rsidRDefault="00DD51AF" w:rsidP="00DD51AF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И.о</w:t>
      </w:r>
      <w:proofErr w:type="spellEnd"/>
      <w:r>
        <w:rPr>
          <w:color w:val="2D2D2D"/>
          <w:spacing w:val="2"/>
          <w:sz w:val="28"/>
          <w:szCs w:val="28"/>
        </w:rPr>
        <w:t xml:space="preserve">. начальника МУ «УЖКХ» 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>Е.П.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Жбанникова</w:t>
      </w:r>
    </w:p>
    <w:p w:rsidR="007F4775" w:rsidRPr="00DD51AF" w:rsidRDefault="007F4775">
      <w:pPr>
        <w:rPr>
          <w:lang w:val="ru-RU"/>
        </w:rPr>
      </w:pPr>
      <w:bookmarkStart w:id="0" w:name="_GoBack"/>
      <w:bookmarkEnd w:id="0"/>
    </w:p>
    <w:sectPr w:rsidR="007F4775" w:rsidRPr="00DD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3A37"/>
    <w:multiLevelType w:val="hybridMultilevel"/>
    <w:tmpl w:val="31CE1316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5A"/>
    <w:rsid w:val="000215D5"/>
    <w:rsid w:val="000F1040"/>
    <w:rsid w:val="00317DB9"/>
    <w:rsid w:val="00332E2B"/>
    <w:rsid w:val="003B19CF"/>
    <w:rsid w:val="003C3CDE"/>
    <w:rsid w:val="003D1E64"/>
    <w:rsid w:val="004429FD"/>
    <w:rsid w:val="004675F9"/>
    <w:rsid w:val="00570D9D"/>
    <w:rsid w:val="006E4987"/>
    <w:rsid w:val="00793EBD"/>
    <w:rsid w:val="007F4775"/>
    <w:rsid w:val="00872A5A"/>
    <w:rsid w:val="008F2088"/>
    <w:rsid w:val="00944597"/>
    <w:rsid w:val="00A11C40"/>
    <w:rsid w:val="00AA3ECE"/>
    <w:rsid w:val="00AC73F1"/>
    <w:rsid w:val="00AD08D6"/>
    <w:rsid w:val="00B87FBF"/>
    <w:rsid w:val="00B9401B"/>
    <w:rsid w:val="00BD5845"/>
    <w:rsid w:val="00DD51AF"/>
    <w:rsid w:val="00E37027"/>
    <w:rsid w:val="00E61BC8"/>
    <w:rsid w:val="00E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1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D51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1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D51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Анна Сергеевна</dc:creator>
  <cp:keywords/>
  <dc:description/>
  <cp:lastModifiedBy>Третьякова Анна Сергеевна</cp:lastModifiedBy>
  <cp:revision>2</cp:revision>
  <dcterms:created xsi:type="dcterms:W3CDTF">2020-03-25T12:51:00Z</dcterms:created>
  <dcterms:modified xsi:type="dcterms:W3CDTF">2020-03-25T12:51:00Z</dcterms:modified>
</cp:coreProperties>
</file>