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5A" w:rsidRDefault="00A3075A">
      <w:pPr>
        <w:pStyle w:val="ConsPlusNormal"/>
      </w:pP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МИНИСТЕРСТВО ЭНЕРГЕТИКИ РОССИЙСКОЙ ФЕДЕРАЦИИ</w:t>
      </w: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ПРИКАЗ</w:t>
      </w: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от 12 марта 2013 г. N 103</w:t>
      </w: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ОБ УТВЕРЖДЕНИИ ПРАВИЛ</w:t>
      </w: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ОЦЕНКИ ГОТОВНОСТИ К ОТОПИТЕЛЬНОМУ ПЕРИОДУ</w:t>
      </w:r>
    </w:p>
    <w:p w:rsidR="00A3075A" w:rsidRPr="00A3075A" w:rsidRDefault="00A3075A">
      <w:pPr>
        <w:pStyle w:val="ConsPlusNormal"/>
        <w:jc w:val="center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3075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A3075A">
          <w:rPr>
            <w:rFonts w:ascii="Times New Roman" w:hAnsi="Times New Roman" w:cs="Times New Roman"/>
            <w:color w:val="0000FF"/>
          </w:rPr>
          <w:t>пунктом 2 части 2 статьи 4</w:t>
        </w:r>
      </w:hyperlink>
      <w:r w:rsidRPr="00A3075A">
        <w:rPr>
          <w:rFonts w:ascii="Times New Roman" w:hAnsi="Times New Roman" w:cs="Times New Roman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A3075A">
        <w:rPr>
          <w:rFonts w:ascii="Times New Roman" w:hAnsi="Times New Roman" w:cs="Times New Roman"/>
        </w:rPr>
        <w:t xml:space="preserve"> официальный интернет-портал правовой информации http://www.pravo.gov.ru, 31.12.2012, N 0001201212310042) и </w:t>
      </w:r>
      <w:hyperlink r:id="rId5" w:history="1">
        <w:r w:rsidRPr="00A3075A">
          <w:rPr>
            <w:rFonts w:ascii="Times New Roman" w:hAnsi="Times New Roman" w:cs="Times New Roman"/>
            <w:color w:val="0000FF"/>
          </w:rPr>
          <w:t>пунктом 4.2.14.6</w:t>
        </w:r>
      </w:hyperlink>
      <w:r w:rsidRPr="00A3075A">
        <w:rPr>
          <w:rFonts w:ascii="Times New Roman" w:hAnsi="Times New Roman" w:cs="Times New Roman"/>
        </w:rPr>
        <w:t xml:space="preserve"> Положения о Министерстве энергетики Российской Федерации, утвержденного постановлением Правительства Российской Федерации от 28 мая 2008 г. N 400 (Собрание законодательства Российской Федерации, 2008, N 22, ст. 2577; N 42, ст. 4825; N 46, ст. 5337; </w:t>
      </w:r>
      <w:proofErr w:type="gramStart"/>
      <w:r w:rsidRPr="00A3075A">
        <w:rPr>
          <w:rFonts w:ascii="Times New Roman" w:hAnsi="Times New Roman" w:cs="Times New Roman"/>
        </w:rPr>
        <w:t>2009, N 3, ст. 378; N 6, ст. 738; N 33, ст. 4088; N 52 (ч. II), ст. 6586; 2010, N 9, ст. 960; N 26, ст. 3350; N 31, ст. 4251; N 47, ст. 6128; 2011, N 6, ст. 888; N 14, ст. 1935; N 44, ст. 6269; 2012, N 11, ст. 1293;</w:t>
      </w:r>
      <w:proofErr w:type="gramEnd"/>
      <w:r w:rsidRPr="00A3075A">
        <w:rPr>
          <w:rFonts w:ascii="Times New Roman" w:hAnsi="Times New Roman" w:cs="Times New Roman"/>
        </w:rPr>
        <w:t xml:space="preserve"> </w:t>
      </w:r>
      <w:proofErr w:type="gramStart"/>
      <w:r w:rsidRPr="00A3075A">
        <w:rPr>
          <w:rFonts w:ascii="Times New Roman" w:hAnsi="Times New Roman" w:cs="Times New Roman"/>
        </w:rPr>
        <w:t>N 15, ст. 1779; N 31, ст. 4386; N 37, ст. 5001; N 40, ст. 5449), приказываю:</w:t>
      </w:r>
      <w:proofErr w:type="gramEnd"/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Утвердить прилагаемые </w:t>
      </w:r>
      <w:hyperlink w:anchor="P26" w:history="1">
        <w:r w:rsidRPr="00A3075A">
          <w:rPr>
            <w:rFonts w:ascii="Times New Roman" w:hAnsi="Times New Roman" w:cs="Times New Roman"/>
            <w:color w:val="0000FF"/>
          </w:rPr>
          <w:t>Правила</w:t>
        </w:r>
      </w:hyperlink>
      <w:r w:rsidRPr="00A3075A">
        <w:rPr>
          <w:rFonts w:ascii="Times New Roman" w:hAnsi="Times New Roman" w:cs="Times New Roman"/>
        </w:rPr>
        <w:t xml:space="preserve"> оценки готовности к отопительному периоду.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Министр</w:t>
      </w: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А.В.НОВАК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Утверждены</w:t>
      </w: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приказом Минэнерго России</w:t>
      </w: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от 12.03.2013 N 103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A3075A">
        <w:rPr>
          <w:rFonts w:ascii="Times New Roman" w:hAnsi="Times New Roman" w:cs="Times New Roman"/>
        </w:rPr>
        <w:t>ПРАВИЛА ОЦЕНКИ ГОТОВНОСТИ К ОТОПИТЕЛЬНОМУ ПЕРИОДУ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I. Общие положения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1. </w:t>
      </w:r>
      <w:proofErr w:type="gramStart"/>
      <w:r w:rsidRPr="00A3075A">
        <w:rPr>
          <w:rFonts w:ascii="Times New Roman" w:hAnsi="Times New Roman" w:cs="Times New Roman"/>
        </w:rPr>
        <w:t xml:space="preserve">Настоящие Правила разработаны в соответствии с Федеральным </w:t>
      </w:r>
      <w:hyperlink r:id="rId6" w:history="1">
        <w:r w:rsidRPr="00A3075A">
          <w:rPr>
            <w:rFonts w:ascii="Times New Roman" w:hAnsi="Times New Roman" w:cs="Times New Roman"/>
            <w:color w:val="0000FF"/>
          </w:rPr>
          <w:t>законом</w:t>
        </w:r>
      </w:hyperlink>
      <w:r w:rsidRPr="00A3075A">
        <w:rPr>
          <w:rFonts w:ascii="Times New Roman" w:hAnsi="Times New Roman" w:cs="Times New Roman"/>
        </w:rPr>
        <w:t xml:space="preserve"> от 27 июля 2010 г. N 190-ФЗ "О теплоснабжении" (Собрание законодательства Российской Федерации, 2010, N 31, ст. 4159; 2011, N 23, ст. 3263; N 30 (ч. I), ст. 4590; 2012, N 50, ст. 7359; N 26, ст. 3446;</w:t>
      </w:r>
      <w:proofErr w:type="gramEnd"/>
      <w:r w:rsidRPr="00A3075A">
        <w:rPr>
          <w:rFonts w:ascii="Times New Roman" w:hAnsi="Times New Roman" w:cs="Times New Roman"/>
        </w:rPr>
        <w:t xml:space="preserve"> </w:t>
      </w:r>
      <w:proofErr w:type="gramStart"/>
      <w:r w:rsidRPr="00A3075A">
        <w:rPr>
          <w:rFonts w:ascii="Times New Roman" w:hAnsi="Times New Roman" w:cs="Times New Roman"/>
        </w:rPr>
        <w:t xml:space="preserve">официальный интернет-портал правовой информации http://www.pravo.gov.ru, 31.12.2012, N 0001201212310042) (далее - Закон о теплоснабжении) и определяют порядок оценки готовности к отопительному периоду путем проведения уполномоченными органами проверок готовности к отопительному периоду муниципальных образований,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организаций, потребителей тепловой энергии, </w:t>
      </w:r>
      <w:proofErr w:type="spellStart"/>
      <w:r w:rsidRPr="00A3075A">
        <w:rPr>
          <w:rFonts w:ascii="Times New Roman" w:hAnsi="Times New Roman" w:cs="Times New Roman"/>
        </w:rPr>
        <w:t>теплопотребляющие</w:t>
      </w:r>
      <w:proofErr w:type="spellEnd"/>
      <w:r w:rsidRPr="00A3075A">
        <w:rPr>
          <w:rFonts w:ascii="Times New Roman" w:hAnsi="Times New Roman" w:cs="Times New Roman"/>
        </w:rPr>
        <w:t xml:space="preserve"> установки которых подключены к системе теплоснабжения (далее - проверка).</w:t>
      </w:r>
      <w:proofErr w:type="gramEnd"/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2. Проверка муниципальных образований осуществляется Федеральной службой по экологическому, технологическому и атомному надзору, проверка теплоснабжающих организаций,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 и потребителей тепловой энергии к отопительному периоду осуществляется органами местного самоуправления поселений, городских округов (далее - уполномоченные органы).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3. </w:t>
      </w:r>
      <w:proofErr w:type="gramStart"/>
      <w:r w:rsidRPr="00A3075A">
        <w:rPr>
          <w:rFonts w:ascii="Times New Roman" w:hAnsi="Times New Roman" w:cs="Times New Roman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3075A">
        <w:rPr>
          <w:rFonts w:ascii="Times New Roman" w:hAnsi="Times New Roman" w:cs="Times New Roman"/>
        </w:rPr>
        <w:t>теплопотребляющих</w:t>
      </w:r>
      <w:proofErr w:type="spellEnd"/>
      <w:r w:rsidRPr="00A3075A">
        <w:rPr>
          <w:rFonts w:ascii="Times New Roman" w:hAnsi="Times New Roman" w:cs="Times New Roman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3075A">
        <w:rPr>
          <w:rFonts w:ascii="Times New Roman" w:hAnsi="Times New Roman" w:cs="Times New Roman"/>
        </w:rPr>
        <w:t>теплопотребляющие</w:t>
      </w:r>
      <w:proofErr w:type="spellEnd"/>
      <w:r w:rsidRPr="00A3075A">
        <w:rPr>
          <w:rFonts w:ascii="Times New Roman" w:hAnsi="Times New Roman" w:cs="Times New Roman"/>
        </w:rPr>
        <w:t xml:space="preserve"> установки которых подключены к системе теплоснабжения (далее - потребители тепловой энергии).</w:t>
      </w:r>
      <w:proofErr w:type="gramEnd"/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lastRenderedPageBreak/>
        <w:t>4. В отношении многоквартирных домов проверка осуществляется путем определения соответствия требованиям настоящих Правил: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лиц, осуществляющих в соответствии с жилищным </w:t>
      </w:r>
      <w:hyperlink r:id="rId7" w:history="1">
        <w:r w:rsidRPr="00A3075A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A3075A">
        <w:rPr>
          <w:rFonts w:ascii="Times New Roman" w:hAnsi="Times New Roman" w:cs="Times New Roman"/>
        </w:rPr>
        <w:t xml:space="preserve">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II. Порядок проведения проверки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5. Проверка осуществляется комиссиями, которые образовываются Федеральной службой по экологическому, технологическому и атомному надзору или органами местного самоуправления поселений, городских округов (далее - комиссия).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Работа комиссии осуществляется в соответствии с программой проведения проверки готовности к отопительному периоду (далее - программа), утверждаемой руководителем (заместителем руководителя) уполномоченного органа, </w:t>
      </w:r>
      <w:proofErr w:type="gramStart"/>
      <w:r w:rsidRPr="00A3075A">
        <w:rPr>
          <w:rFonts w:ascii="Times New Roman" w:hAnsi="Times New Roman" w:cs="Times New Roman"/>
        </w:rPr>
        <w:t>в</w:t>
      </w:r>
      <w:proofErr w:type="gramEnd"/>
      <w:r w:rsidRPr="00A3075A">
        <w:rPr>
          <w:rFonts w:ascii="Times New Roman" w:hAnsi="Times New Roman" w:cs="Times New Roman"/>
        </w:rPr>
        <w:t xml:space="preserve"> которой указываются: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объекты, подлежащие проверке;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сроки проведения проверки;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документы, проверяемые в ходе проведения проверки.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 состав комиссии включаются представители уполномоченного органа, образовавшего комиссию.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 целях проведения проверки потребителей тепловой энергии в состав комиссии могут включаться по согласованию представители Федеральной службы по экологическому, технологическому и атомному надзору и жилищной инспекции.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В целях проведения проверки потребителей тепловой энергии к работе комиссии по согласованию могут привлекаться представители единой теплоснабжающей организации в системе теплоснабжения, а также организации, к тепловым сетям которой непосредственно подключены </w:t>
      </w:r>
      <w:proofErr w:type="spellStart"/>
      <w:r w:rsidRPr="00A3075A">
        <w:rPr>
          <w:rFonts w:ascii="Times New Roman" w:hAnsi="Times New Roman" w:cs="Times New Roman"/>
        </w:rPr>
        <w:t>теплопотребляющие</w:t>
      </w:r>
      <w:proofErr w:type="spellEnd"/>
      <w:r w:rsidRPr="00A3075A">
        <w:rPr>
          <w:rFonts w:ascii="Times New Roman" w:hAnsi="Times New Roman" w:cs="Times New Roman"/>
        </w:rPr>
        <w:t xml:space="preserve"> установки потребителей тепловой энергии.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В целях проведения проверки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 в состав комиссии могут включаться по согласованию представители Федеральной службы по экологическому, технологическому и атомному надзору.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6. При проверке комиссиями проверяется выполнение требований, установленных </w:t>
      </w:r>
      <w:hyperlink w:anchor="P61" w:history="1">
        <w:r w:rsidRPr="00A3075A">
          <w:rPr>
            <w:rFonts w:ascii="Times New Roman" w:hAnsi="Times New Roman" w:cs="Times New Roman"/>
            <w:color w:val="0000FF"/>
          </w:rPr>
          <w:t>главами III</w:t>
        </w:r>
      </w:hyperlink>
      <w:r w:rsidRPr="00A3075A">
        <w:rPr>
          <w:rFonts w:ascii="Times New Roman" w:hAnsi="Times New Roman" w:cs="Times New Roman"/>
        </w:rPr>
        <w:t xml:space="preserve"> - </w:t>
      </w:r>
      <w:hyperlink w:anchor="P117" w:history="1">
        <w:r w:rsidRPr="00A3075A">
          <w:rPr>
            <w:rFonts w:ascii="Times New Roman" w:hAnsi="Times New Roman" w:cs="Times New Roman"/>
            <w:color w:val="0000FF"/>
          </w:rPr>
          <w:t>V</w:t>
        </w:r>
      </w:hyperlink>
      <w:r w:rsidRPr="00A3075A">
        <w:rPr>
          <w:rFonts w:ascii="Times New Roman" w:hAnsi="Times New Roman" w:cs="Times New Roman"/>
        </w:rPr>
        <w:t xml:space="preserve"> настоящих Правил (далее - требования по готовности). Проверка выполнения </w:t>
      </w:r>
      <w:proofErr w:type="spellStart"/>
      <w:r w:rsidRPr="00A3075A">
        <w:rPr>
          <w:rFonts w:ascii="Times New Roman" w:hAnsi="Times New Roman" w:cs="Times New Roman"/>
        </w:rPr>
        <w:t>теплосетевыми</w:t>
      </w:r>
      <w:proofErr w:type="spellEnd"/>
      <w:r w:rsidRPr="00A3075A">
        <w:rPr>
          <w:rFonts w:ascii="Times New Roman" w:hAnsi="Times New Roman" w:cs="Times New Roman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настоящими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7. 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A3075A">
        <w:rPr>
          <w:rFonts w:ascii="Times New Roman" w:hAnsi="Times New Roman" w:cs="Times New Roman"/>
        </w:rPr>
        <w:t>с даты завершения</w:t>
      </w:r>
      <w:proofErr w:type="gramEnd"/>
      <w:r w:rsidRPr="00A3075A">
        <w:rPr>
          <w:rFonts w:ascii="Times New Roman" w:hAnsi="Times New Roman" w:cs="Times New Roman"/>
        </w:rPr>
        <w:t xml:space="preserve"> проверки, по рекомендуемому образцу согласно </w:t>
      </w:r>
      <w:hyperlink w:anchor="P137" w:history="1">
        <w:r w:rsidRPr="00A3075A">
          <w:rPr>
            <w:rFonts w:ascii="Times New Roman" w:hAnsi="Times New Roman" w:cs="Times New Roman"/>
            <w:color w:val="0000FF"/>
          </w:rPr>
          <w:t>приложению N 1</w:t>
        </w:r>
      </w:hyperlink>
      <w:r w:rsidRPr="00A3075A">
        <w:rPr>
          <w:rFonts w:ascii="Times New Roman" w:hAnsi="Times New Roman" w:cs="Times New Roman"/>
        </w:rPr>
        <w:t xml:space="preserve"> к настоящим Правилам.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 акте содержатся следующие выводы комиссии по итогам проверки: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объект проверки готов к отопительному периоду;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объект проверки будет готов </w:t>
      </w:r>
      <w:proofErr w:type="gramStart"/>
      <w:r w:rsidRPr="00A3075A">
        <w:rPr>
          <w:rFonts w:ascii="Times New Roman" w:hAnsi="Times New Roman" w:cs="Times New Roman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A3075A">
        <w:rPr>
          <w:rFonts w:ascii="Times New Roman" w:hAnsi="Times New Roman" w:cs="Times New Roman"/>
        </w:rPr>
        <w:t>, выданных комиссией;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объект проверки не готов к отопительному периоду.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8.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</w:t>
      </w:r>
      <w:r w:rsidRPr="00A3075A">
        <w:rPr>
          <w:rFonts w:ascii="Times New Roman" w:hAnsi="Times New Roman" w:cs="Times New Roman"/>
        </w:rPr>
        <w:lastRenderedPageBreak/>
        <w:t>Перечень) с указанием сроков их устранения.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9. </w:t>
      </w:r>
      <w:proofErr w:type="gramStart"/>
      <w:r w:rsidRPr="00A3075A">
        <w:rPr>
          <w:rFonts w:ascii="Times New Roman" w:hAnsi="Times New Roman" w:cs="Times New Roman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P213" w:history="1">
        <w:r w:rsidRPr="00A3075A">
          <w:rPr>
            <w:rFonts w:ascii="Times New Roman" w:hAnsi="Times New Roman" w:cs="Times New Roman"/>
            <w:color w:val="0000FF"/>
          </w:rPr>
          <w:t>приложению N 2</w:t>
        </w:r>
      </w:hyperlink>
      <w:r w:rsidRPr="00A3075A">
        <w:rPr>
          <w:rFonts w:ascii="Times New Roman" w:hAnsi="Times New Roman" w:cs="Times New Roman"/>
        </w:rPr>
        <w:t xml:space="preserve">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A3075A">
        <w:rPr>
          <w:rFonts w:ascii="Times New Roman" w:hAnsi="Times New Roman" w:cs="Times New Roman"/>
        </w:rPr>
        <w:t xml:space="preserve">, </w:t>
      </w:r>
      <w:proofErr w:type="gramStart"/>
      <w:r w:rsidRPr="00A3075A">
        <w:rPr>
          <w:rFonts w:ascii="Times New Roman" w:hAnsi="Times New Roman" w:cs="Times New Roman"/>
        </w:rPr>
        <w:t>установленный</w:t>
      </w:r>
      <w:proofErr w:type="gramEnd"/>
      <w:r w:rsidRPr="00A3075A">
        <w:rPr>
          <w:rFonts w:ascii="Times New Roman" w:hAnsi="Times New Roman" w:cs="Times New Roman"/>
        </w:rPr>
        <w:t xml:space="preserve"> Перечнем.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7"/>
      <w:bookmarkEnd w:id="1"/>
      <w:r w:rsidRPr="00A3075A">
        <w:rPr>
          <w:rFonts w:ascii="Times New Roman" w:hAnsi="Times New Roman" w:cs="Times New Roman"/>
        </w:rPr>
        <w:t xml:space="preserve">10.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организаций, не позднее 15 ноября - для муниципальных образований.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11.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57" w:history="1">
        <w:r w:rsidRPr="00A3075A">
          <w:rPr>
            <w:rFonts w:ascii="Times New Roman" w:hAnsi="Times New Roman" w:cs="Times New Roman"/>
            <w:color w:val="0000FF"/>
          </w:rPr>
          <w:t>пункте 10</w:t>
        </w:r>
      </w:hyperlink>
      <w:r w:rsidRPr="00A3075A">
        <w:rPr>
          <w:rFonts w:ascii="Times New Roman" w:hAnsi="Times New Roman" w:cs="Times New Roman"/>
        </w:rPr>
        <w:t xml:space="preserve"> настоящих Правил, комиссией проводится повторная проверка, по результатам которой составляется новый акт.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12. Организация, не получившая по объектам проверки паспорт готовности до даты, установленной </w:t>
      </w:r>
      <w:hyperlink w:anchor="P57" w:history="1">
        <w:r w:rsidRPr="00A3075A">
          <w:rPr>
            <w:rFonts w:ascii="Times New Roman" w:hAnsi="Times New Roman" w:cs="Times New Roman"/>
            <w:color w:val="0000FF"/>
          </w:rPr>
          <w:t>пунктом 10</w:t>
        </w:r>
      </w:hyperlink>
      <w:r w:rsidRPr="00A3075A">
        <w:rPr>
          <w:rFonts w:ascii="Times New Roman" w:hAnsi="Times New Roman" w:cs="Times New Roman"/>
        </w:rPr>
        <w:t xml:space="preserve"> настоящих Правил,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61"/>
      <w:bookmarkEnd w:id="2"/>
      <w:r w:rsidRPr="00A3075A">
        <w:rPr>
          <w:rFonts w:ascii="Times New Roman" w:hAnsi="Times New Roman" w:cs="Times New Roman"/>
        </w:rPr>
        <w:t>III. Требования по готовности к отопительному периоду</w:t>
      </w:r>
    </w:p>
    <w:p w:rsidR="00A3075A" w:rsidRPr="00A3075A" w:rsidRDefault="00A3075A" w:rsidP="00A3075A">
      <w:pPr>
        <w:pStyle w:val="ConsPlusNormal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для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13. В целях оценки готовности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5"/>
      <w:bookmarkEnd w:id="3"/>
      <w:r w:rsidRPr="00A3075A">
        <w:rPr>
          <w:rFonts w:ascii="Times New Roman" w:hAnsi="Times New Roman" w:cs="Times New Roman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A3075A">
          <w:rPr>
            <w:rFonts w:ascii="Times New Roman" w:hAnsi="Times New Roman" w:cs="Times New Roman"/>
            <w:color w:val="0000FF"/>
          </w:rPr>
          <w:t>Законом</w:t>
        </w:r>
      </w:hyperlink>
      <w:r w:rsidRPr="00A3075A">
        <w:rPr>
          <w:rFonts w:ascii="Times New Roman" w:hAnsi="Times New Roman" w:cs="Times New Roman"/>
        </w:rPr>
        <w:t xml:space="preserve"> о теплоснабжении;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3) соблюдение критериев надежности теплоснабжения, установленных техническими регламентами;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4) наличие нормативных запасов топлива на источниках тепловой энергии;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5) функционирование эксплуатационной, диспетчерской и аварийной служб, а именно: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укомплектованность указанных служб персоналом;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6) проведение наладки принадлежащих им тепловых сетей;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73"/>
      <w:bookmarkEnd w:id="4"/>
      <w:r w:rsidRPr="00A3075A">
        <w:rPr>
          <w:rFonts w:ascii="Times New Roman" w:hAnsi="Times New Roman" w:cs="Times New Roman"/>
        </w:rPr>
        <w:t>7) организация контроля режимов потребления тепловой энергии;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8) обеспечение качества теплоносителей;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75"/>
      <w:bookmarkEnd w:id="5"/>
      <w:r w:rsidRPr="00A3075A">
        <w:rPr>
          <w:rFonts w:ascii="Times New Roman" w:hAnsi="Times New Roman" w:cs="Times New Roman"/>
        </w:rPr>
        <w:t>9) организация коммерческого учета приобретаемой и реализуемой тепловой энергии;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76"/>
      <w:bookmarkEnd w:id="6"/>
      <w:r w:rsidRPr="00A3075A">
        <w:rPr>
          <w:rFonts w:ascii="Times New Roman" w:hAnsi="Times New Roman" w:cs="Times New Roman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9" w:history="1">
        <w:r w:rsidRPr="00A3075A">
          <w:rPr>
            <w:rFonts w:ascii="Times New Roman" w:hAnsi="Times New Roman" w:cs="Times New Roman"/>
            <w:color w:val="0000FF"/>
          </w:rPr>
          <w:t>Законом</w:t>
        </w:r>
      </w:hyperlink>
      <w:r w:rsidRPr="00A3075A">
        <w:rPr>
          <w:rFonts w:ascii="Times New Roman" w:hAnsi="Times New Roman" w:cs="Times New Roman"/>
        </w:rPr>
        <w:t xml:space="preserve"> о теплоснабжении;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готовность систем приема и разгрузки топлива, </w:t>
      </w:r>
      <w:proofErr w:type="spellStart"/>
      <w:r w:rsidRPr="00A3075A">
        <w:rPr>
          <w:rFonts w:ascii="Times New Roman" w:hAnsi="Times New Roman" w:cs="Times New Roman"/>
        </w:rPr>
        <w:t>топливоприготовления</w:t>
      </w:r>
      <w:proofErr w:type="spellEnd"/>
      <w:r w:rsidRPr="00A3075A">
        <w:rPr>
          <w:rFonts w:ascii="Times New Roman" w:hAnsi="Times New Roman" w:cs="Times New Roman"/>
        </w:rPr>
        <w:t xml:space="preserve"> и топливоподачи;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соблюдение водно-химического режима;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lastRenderedPageBreak/>
        <w:t xml:space="preserve">наличие </w:t>
      </w:r>
      <w:proofErr w:type="gramStart"/>
      <w:r w:rsidRPr="00A3075A">
        <w:rPr>
          <w:rFonts w:ascii="Times New Roman" w:hAnsi="Times New Roman" w:cs="Times New Roman"/>
        </w:rPr>
        <w:t>расчетов допустимого времени устранения аварийных нарушений теплоснабжения жилых домов</w:t>
      </w:r>
      <w:proofErr w:type="gramEnd"/>
      <w:r w:rsidRPr="00A3075A">
        <w:rPr>
          <w:rFonts w:ascii="Times New Roman" w:hAnsi="Times New Roman" w:cs="Times New Roman"/>
        </w:rPr>
        <w:t>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A3075A">
        <w:rPr>
          <w:rFonts w:ascii="Times New Roman" w:hAnsi="Times New Roman" w:cs="Times New Roman"/>
        </w:rPr>
        <w:t>о-</w:t>
      </w:r>
      <w:proofErr w:type="gramEnd"/>
      <w:r w:rsidRPr="00A3075A">
        <w:rPr>
          <w:rFonts w:ascii="Times New Roman" w:hAnsi="Times New Roman" w:cs="Times New Roman"/>
        </w:rPr>
        <w:t xml:space="preserve">, </w:t>
      </w:r>
      <w:proofErr w:type="spellStart"/>
      <w:r w:rsidRPr="00A3075A">
        <w:rPr>
          <w:rFonts w:ascii="Times New Roman" w:hAnsi="Times New Roman" w:cs="Times New Roman"/>
        </w:rPr>
        <w:t>электро</w:t>
      </w:r>
      <w:proofErr w:type="spellEnd"/>
      <w:r w:rsidRPr="00A3075A">
        <w:rPr>
          <w:rFonts w:ascii="Times New Roman" w:hAnsi="Times New Roman" w:cs="Times New Roman"/>
        </w:rPr>
        <w:t xml:space="preserve">-, топливо- и </w:t>
      </w:r>
      <w:proofErr w:type="spellStart"/>
      <w:r w:rsidRPr="00A3075A">
        <w:rPr>
          <w:rFonts w:ascii="Times New Roman" w:hAnsi="Times New Roman" w:cs="Times New Roman"/>
        </w:rPr>
        <w:t>водоснабжающих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проведение гидравлических и тепловых испытаний тепловых сетей;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выполнение планового графика ремонта тепловых сетей и источников тепловой энергии;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A3075A">
        <w:rPr>
          <w:rFonts w:ascii="Times New Roman" w:hAnsi="Times New Roman" w:cs="Times New Roman"/>
        </w:rPr>
        <w:t>теплосетевыми</w:t>
      </w:r>
      <w:proofErr w:type="spellEnd"/>
      <w:r w:rsidRPr="00A3075A">
        <w:rPr>
          <w:rFonts w:ascii="Times New Roman" w:hAnsi="Times New Roman" w:cs="Times New Roman"/>
        </w:rPr>
        <w:t xml:space="preserve"> организациями;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14) работоспособность автоматических регуляторов при их наличии.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14.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15. К обстоятельствам, при несоблюдении которых в отношении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 составляется а</w:t>
      </w:r>
      <w:proofErr w:type="gramStart"/>
      <w:r w:rsidRPr="00A3075A">
        <w:rPr>
          <w:rFonts w:ascii="Times New Roman" w:hAnsi="Times New Roman" w:cs="Times New Roman"/>
        </w:rPr>
        <w:t>кт с пр</w:t>
      </w:r>
      <w:proofErr w:type="gramEnd"/>
      <w:r w:rsidRPr="00A3075A">
        <w:rPr>
          <w:rFonts w:ascii="Times New Roman" w:hAnsi="Times New Roman" w:cs="Times New Roman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w:anchor="P65" w:history="1">
        <w:r w:rsidRPr="00A3075A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A3075A">
        <w:rPr>
          <w:rFonts w:ascii="Times New Roman" w:hAnsi="Times New Roman" w:cs="Times New Roman"/>
        </w:rPr>
        <w:t xml:space="preserve">, </w:t>
      </w:r>
      <w:hyperlink w:anchor="P73" w:history="1">
        <w:r w:rsidRPr="00A3075A">
          <w:rPr>
            <w:rFonts w:ascii="Times New Roman" w:hAnsi="Times New Roman" w:cs="Times New Roman"/>
            <w:color w:val="0000FF"/>
          </w:rPr>
          <w:t>7</w:t>
        </w:r>
      </w:hyperlink>
      <w:r w:rsidRPr="00A3075A">
        <w:rPr>
          <w:rFonts w:ascii="Times New Roman" w:hAnsi="Times New Roman" w:cs="Times New Roman"/>
        </w:rPr>
        <w:t xml:space="preserve">, </w:t>
      </w:r>
      <w:hyperlink w:anchor="P75" w:history="1">
        <w:r w:rsidRPr="00A3075A">
          <w:rPr>
            <w:rFonts w:ascii="Times New Roman" w:hAnsi="Times New Roman" w:cs="Times New Roman"/>
            <w:color w:val="0000FF"/>
          </w:rPr>
          <w:t>9</w:t>
        </w:r>
      </w:hyperlink>
      <w:r w:rsidRPr="00A3075A">
        <w:rPr>
          <w:rFonts w:ascii="Times New Roman" w:hAnsi="Times New Roman" w:cs="Times New Roman"/>
        </w:rPr>
        <w:t xml:space="preserve"> и </w:t>
      </w:r>
      <w:hyperlink w:anchor="P76" w:history="1">
        <w:r w:rsidRPr="00A3075A">
          <w:rPr>
            <w:rFonts w:ascii="Times New Roman" w:hAnsi="Times New Roman" w:cs="Times New Roman"/>
            <w:color w:val="0000FF"/>
          </w:rPr>
          <w:t>10 пункта 13</w:t>
        </w:r>
      </w:hyperlink>
      <w:r w:rsidRPr="00A3075A">
        <w:rPr>
          <w:rFonts w:ascii="Times New Roman" w:hAnsi="Times New Roman" w:cs="Times New Roman"/>
        </w:rPr>
        <w:t xml:space="preserve"> настоящих Правил.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IV. Требования по готовности к отопительному периоду</w:t>
      </w:r>
    </w:p>
    <w:p w:rsidR="00A3075A" w:rsidRPr="00A3075A" w:rsidRDefault="00A3075A" w:rsidP="00A3075A">
      <w:pPr>
        <w:pStyle w:val="ConsPlusNormal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для потребителей тепловой энергии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16.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2) проведение промывки оборудования и коммуникаций </w:t>
      </w:r>
      <w:proofErr w:type="spellStart"/>
      <w:r w:rsidRPr="00A3075A">
        <w:rPr>
          <w:rFonts w:ascii="Times New Roman" w:hAnsi="Times New Roman" w:cs="Times New Roman"/>
        </w:rPr>
        <w:t>теплопотребляющих</w:t>
      </w:r>
      <w:proofErr w:type="spellEnd"/>
      <w:r w:rsidRPr="00A3075A">
        <w:rPr>
          <w:rFonts w:ascii="Times New Roman" w:hAnsi="Times New Roman" w:cs="Times New Roman"/>
        </w:rPr>
        <w:t xml:space="preserve"> установок;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3) разработка эксплуатационных режимов, а также мероприятий по их внедрению;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4) выполнение плана ремонтных работ и качество их выполнения;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5) состояние тепловых сетей, принадлежащих потребителю тепловой энергии;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7) состояние трубопроводов, арматуры и тепловой изоляции в пределах тепловых пунктов;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05"/>
      <w:bookmarkEnd w:id="7"/>
      <w:r w:rsidRPr="00A3075A">
        <w:rPr>
          <w:rFonts w:ascii="Times New Roman" w:hAnsi="Times New Roman" w:cs="Times New Roman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9) работоспособность защиты систем теплопотребления;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10) наличие паспортов </w:t>
      </w:r>
      <w:proofErr w:type="spellStart"/>
      <w:r w:rsidRPr="00A3075A">
        <w:rPr>
          <w:rFonts w:ascii="Times New Roman" w:hAnsi="Times New Roman" w:cs="Times New Roman"/>
        </w:rPr>
        <w:t>теплопотребляющих</w:t>
      </w:r>
      <w:proofErr w:type="spellEnd"/>
      <w:r w:rsidRPr="00A3075A">
        <w:rPr>
          <w:rFonts w:ascii="Times New Roman" w:hAnsi="Times New Roman" w:cs="Times New Roman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11) отсутствие прямых соединений оборудования тепловых пунктов с водопроводом и канализацией;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12) плотность оборудования тепловых пунктов;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0"/>
      <w:bookmarkEnd w:id="8"/>
      <w:r w:rsidRPr="00A3075A">
        <w:rPr>
          <w:rFonts w:ascii="Times New Roman" w:hAnsi="Times New Roman" w:cs="Times New Roman"/>
        </w:rPr>
        <w:t>13) наличие пломб на расчетных шайбах и соплах элеваторов;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11"/>
      <w:bookmarkEnd w:id="9"/>
      <w:proofErr w:type="gramStart"/>
      <w:r w:rsidRPr="00A3075A">
        <w:rPr>
          <w:rFonts w:ascii="Times New Roman" w:hAnsi="Times New Roman" w:cs="Times New Roman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A3075A">
        <w:rPr>
          <w:rFonts w:ascii="Times New Roman" w:hAnsi="Times New Roman" w:cs="Times New Roman"/>
        </w:rPr>
        <w:t>теплопотребляющих</w:t>
      </w:r>
      <w:proofErr w:type="spellEnd"/>
      <w:r w:rsidRPr="00A3075A">
        <w:rPr>
          <w:rFonts w:ascii="Times New Roman" w:hAnsi="Times New Roman" w:cs="Times New Roman"/>
        </w:rPr>
        <w:t xml:space="preserve"> установок;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16) проведение испытания оборудования </w:t>
      </w:r>
      <w:proofErr w:type="spellStart"/>
      <w:r w:rsidRPr="00A3075A">
        <w:rPr>
          <w:rFonts w:ascii="Times New Roman" w:hAnsi="Times New Roman" w:cs="Times New Roman"/>
        </w:rPr>
        <w:t>теплопотребляющих</w:t>
      </w:r>
      <w:proofErr w:type="spellEnd"/>
      <w:r w:rsidRPr="00A3075A">
        <w:rPr>
          <w:rFonts w:ascii="Times New Roman" w:hAnsi="Times New Roman" w:cs="Times New Roman"/>
        </w:rPr>
        <w:t xml:space="preserve"> установок на плотность и </w:t>
      </w:r>
      <w:r w:rsidRPr="00A3075A">
        <w:rPr>
          <w:rFonts w:ascii="Times New Roman" w:hAnsi="Times New Roman" w:cs="Times New Roman"/>
        </w:rPr>
        <w:lastRenderedPageBreak/>
        <w:t>прочность;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14"/>
      <w:bookmarkEnd w:id="10"/>
      <w:r w:rsidRPr="00A3075A">
        <w:rPr>
          <w:rFonts w:ascii="Times New Roman" w:hAnsi="Times New Roman" w:cs="Times New Roman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248" w:history="1">
        <w:r w:rsidRPr="00A3075A">
          <w:rPr>
            <w:rFonts w:ascii="Times New Roman" w:hAnsi="Times New Roman" w:cs="Times New Roman"/>
            <w:color w:val="0000FF"/>
          </w:rPr>
          <w:t>приложении N 3</w:t>
        </w:r>
      </w:hyperlink>
      <w:r w:rsidRPr="00A3075A">
        <w:rPr>
          <w:rFonts w:ascii="Times New Roman" w:hAnsi="Times New Roman" w:cs="Times New Roman"/>
        </w:rPr>
        <w:t xml:space="preserve"> к настоящим Правилам.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17. К обстоятельствам, при несоблюдении которых в отношении потребителей тепловой энергии составляется а</w:t>
      </w:r>
      <w:proofErr w:type="gramStart"/>
      <w:r w:rsidRPr="00A3075A">
        <w:rPr>
          <w:rFonts w:ascii="Times New Roman" w:hAnsi="Times New Roman" w:cs="Times New Roman"/>
        </w:rPr>
        <w:t>кт с пр</w:t>
      </w:r>
      <w:proofErr w:type="gramEnd"/>
      <w:r w:rsidRPr="00A3075A">
        <w:rPr>
          <w:rFonts w:ascii="Times New Roman" w:hAnsi="Times New Roman" w:cs="Times New Roman"/>
        </w:rPr>
        <w:t xml:space="preserve">иложением Перечня с указанием сроков устранения замечаний, относятся несоблюдение требований, указанных в </w:t>
      </w:r>
      <w:hyperlink w:anchor="P105" w:history="1">
        <w:r w:rsidRPr="00A3075A">
          <w:rPr>
            <w:rFonts w:ascii="Times New Roman" w:hAnsi="Times New Roman" w:cs="Times New Roman"/>
            <w:color w:val="0000FF"/>
          </w:rPr>
          <w:t>подпунктах 8</w:t>
        </w:r>
      </w:hyperlink>
      <w:r w:rsidRPr="00A3075A">
        <w:rPr>
          <w:rFonts w:ascii="Times New Roman" w:hAnsi="Times New Roman" w:cs="Times New Roman"/>
        </w:rPr>
        <w:t xml:space="preserve">, </w:t>
      </w:r>
      <w:hyperlink w:anchor="P110" w:history="1">
        <w:r w:rsidRPr="00A3075A">
          <w:rPr>
            <w:rFonts w:ascii="Times New Roman" w:hAnsi="Times New Roman" w:cs="Times New Roman"/>
            <w:color w:val="0000FF"/>
          </w:rPr>
          <w:t>13</w:t>
        </w:r>
      </w:hyperlink>
      <w:r w:rsidRPr="00A3075A">
        <w:rPr>
          <w:rFonts w:ascii="Times New Roman" w:hAnsi="Times New Roman" w:cs="Times New Roman"/>
        </w:rPr>
        <w:t xml:space="preserve">, </w:t>
      </w:r>
      <w:hyperlink w:anchor="P111" w:history="1">
        <w:r w:rsidRPr="00A3075A">
          <w:rPr>
            <w:rFonts w:ascii="Times New Roman" w:hAnsi="Times New Roman" w:cs="Times New Roman"/>
            <w:color w:val="0000FF"/>
          </w:rPr>
          <w:t>14</w:t>
        </w:r>
      </w:hyperlink>
      <w:r w:rsidRPr="00A3075A">
        <w:rPr>
          <w:rFonts w:ascii="Times New Roman" w:hAnsi="Times New Roman" w:cs="Times New Roman"/>
        </w:rPr>
        <w:t xml:space="preserve"> и </w:t>
      </w:r>
      <w:hyperlink w:anchor="P114" w:history="1">
        <w:r w:rsidRPr="00A3075A">
          <w:rPr>
            <w:rFonts w:ascii="Times New Roman" w:hAnsi="Times New Roman" w:cs="Times New Roman"/>
            <w:color w:val="0000FF"/>
          </w:rPr>
          <w:t>17 пункта 16</w:t>
        </w:r>
      </w:hyperlink>
      <w:r w:rsidRPr="00A3075A">
        <w:rPr>
          <w:rFonts w:ascii="Times New Roman" w:hAnsi="Times New Roman" w:cs="Times New Roman"/>
        </w:rPr>
        <w:t xml:space="preserve"> настоящих Правил.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117"/>
      <w:bookmarkEnd w:id="11"/>
      <w:r w:rsidRPr="00A3075A">
        <w:rPr>
          <w:rFonts w:ascii="Times New Roman" w:hAnsi="Times New Roman" w:cs="Times New Roman"/>
        </w:rPr>
        <w:t>V. Требования по готовности к отопительному периоду</w:t>
      </w:r>
    </w:p>
    <w:p w:rsidR="00A3075A" w:rsidRPr="00A3075A" w:rsidRDefault="00A3075A" w:rsidP="00A3075A">
      <w:pPr>
        <w:pStyle w:val="ConsPlusNormal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для муниципальных образований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18. В целях оценки готовности муниципальных образований к отопительному периоду уполномоченным органом должны быть проверены: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2" w:name="P121"/>
      <w:bookmarkEnd w:id="12"/>
      <w:r w:rsidRPr="00A3075A">
        <w:rPr>
          <w:rFonts w:ascii="Times New Roman" w:hAnsi="Times New Roman" w:cs="Times New Roman"/>
        </w:rPr>
        <w:t>1) наличие плана действий по ликвидации последствий аварийных ситуаций с применением электронного моделирования аварийных ситуаций;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2) наличие </w:t>
      </w:r>
      <w:proofErr w:type="gramStart"/>
      <w:r w:rsidRPr="00A3075A">
        <w:rPr>
          <w:rFonts w:ascii="Times New Roman" w:hAnsi="Times New Roman" w:cs="Times New Roman"/>
        </w:rPr>
        <w:t>системы мониторинга состояния системы теплоснабжения</w:t>
      </w:r>
      <w:proofErr w:type="gramEnd"/>
      <w:r w:rsidRPr="00A3075A">
        <w:rPr>
          <w:rFonts w:ascii="Times New Roman" w:hAnsi="Times New Roman" w:cs="Times New Roman"/>
        </w:rPr>
        <w:t>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3) наличие механизма оперативно-диспетчерского управления в системе теплоснабжения;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4) выполнение требований настоящих Правил по оценке готовности к отопительному периоду теплоснабжающих и </w:t>
      </w:r>
      <w:proofErr w:type="spellStart"/>
      <w:r w:rsidRPr="00A3075A">
        <w:rPr>
          <w:rFonts w:ascii="Times New Roman" w:hAnsi="Times New Roman" w:cs="Times New Roman"/>
        </w:rPr>
        <w:t>теплосетевых</w:t>
      </w:r>
      <w:proofErr w:type="spellEnd"/>
      <w:r w:rsidRPr="00A3075A">
        <w:rPr>
          <w:rFonts w:ascii="Times New Roman" w:hAnsi="Times New Roman" w:cs="Times New Roman"/>
        </w:rPr>
        <w:t xml:space="preserve"> организаций, а также потребителей тепловой энергии.</w:t>
      </w:r>
    </w:p>
    <w:p w:rsidR="00A3075A" w:rsidRPr="00A3075A" w:rsidRDefault="00A3075A" w:rsidP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19. К обстоятельствам, при несоблюдении которых в отношении муниципальных образований составляется а</w:t>
      </w:r>
      <w:proofErr w:type="gramStart"/>
      <w:r w:rsidRPr="00A3075A">
        <w:rPr>
          <w:rFonts w:ascii="Times New Roman" w:hAnsi="Times New Roman" w:cs="Times New Roman"/>
        </w:rPr>
        <w:t>кт с пр</w:t>
      </w:r>
      <w:proofErr w:type="gramEnd"/>
      <w:r w:rsidRPr="00A3075A">
        <w:rPr>
          <w:rFonts w:ascii="Times New Roman" w:hAnsi="Times New Roman" w:cs="Times New Roman"/>
        </w:rPr>
        <w:t xml:space="preserve">иложением Перечня с указанием сроков устранения замечаний, относится несоблюдение требования по применению электронного моделирования аварийных ситуаций, указанного в </w:t>
      </w:r>
      <w:hyperlink w:anchor="P121" w:history="1">
        <w:r w:rsidRPr="00A3075A">
          <w:rPr>
            <w:rFonts w:ascii="Times New Roman" w:hAnsi="Times New Roman" w:cs="Times New Roman"/>
            <w:color w:val="0000FF"/>
          </w:rPr>
          <w:t>подпункте 1 пункта 18</w:t>
        </w:r>
      </w:hyperlink>
      <w:r w:rsidRPr="00A3075A">
        <w:rPr>
          <w:rFonts w:ascii="Times New Roman" w:hAnsi="Times New Roman" w:cs="Times New Roman"/>
        </w:rPr>
        <w:t xml:space="preserve"> настоящих Правил.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N 1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оценки готовности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отопительному периоду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АКТ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проверки готовности к отопительному периоду ____/____ гг.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               "__" _________________ 20__ г.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(место составления акта)                   (дата составления акта)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Комиссия, образованная ___________________________________________________,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(форма документа и его реквизиты, которым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образована комиссия)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   соответствии   с   программой    проведения   проверки   готовности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отопительному   периоду   от "__" _________________ 20__ г.,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утвержденной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(ФИО руководителя (его заместителя) органа, проводящего проверку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готовности к отопительному периоду)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  "__" _____________ 20__ г. по "__" ____________ 20__ г. в соответствии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Федеральным 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   27  июля  2010 г. N 190-ФЗ  "О  теплоснабжении"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провела проверку готовности к отопительному периоду 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организации,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теплосетевой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организации, потребителя тепловой энергии,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которого проводилась проверка готовности к отопительному периоду)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Проверка  готовности   к  отопительному  периоду  проводилась  в  отношении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следующих объектов: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........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ходе проведения проверки  готовности  к  отопительному  периоду  комиссия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установила: ______________________________________________________________.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(готовность/неготовность к работе в отопительном периоде)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Вывод комиссии по итогам проведения  проверки  готовности  к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отопительному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периоду: __________________________________________________________________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Приложение к акту проверки готовности к отопительному периоду ____/____ гг.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w:anchor="Par7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&lt;*&gt;</w:t>
        </w:r>
      </w:hyperlink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Председатель комиссии:    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(подпись, расшифровка подписи)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Заместитель председателя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комиссии:                 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(подпись, расшифровка подписи)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Члены комиссии:           _________________________________________________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(подпись, расшифровка подписи)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 актом проверки готовности ознакомлен, один экземпляр акта получил: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 20__ г.  _______________________________________________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(подпись, расшифровка подписи руководителя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(его уполномоченного представителя)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муниципального образования,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теплоснабжающей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организации,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теплосетевой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организации,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потребителя тепловой энергии, в отношении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проводилась проверка готовности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к отопительному периоду)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A3075A" w:rsidRDefault="00A3075A" w:rsidP="00A3075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70"/>
      <w:bookmarkEnd w:id="13"/>
      <w:r>
        <w:rPr>
          <w:rFonts w:ascii="Times New Roman" w:hAnsi="Times New Roman" w:cs="Times New Roman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оценки готовности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отопительному периоду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РЕКОМЕНДУЕМЫЙ ОБРАЗЕЦ</w:t>
      </w:r>
    </w:p>
    <w:p w:rsidR="00A3075A" w:rsidRDefault="00A3075A" w:rsidP="00A307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ПАСПОРТ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готовности к отопительному периоду ____/____ гг.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 ____________________________________________________________________,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муниципального образования, теплоснабжающей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организации,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теплосетевой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организации, потребителя тепловой энергии,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отношении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которого проводилась проверка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готовности к отопительному периоду)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отношении следующих объектов, по которым проводилась проверка  готовности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 отопительному периоду: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3. ________________________;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........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Основание выдачи паспорта готовности к отопительному периоду: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Акт проверки готовности к отопительному периоду от _____________ N _______.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______________________________________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(подпись, расшифровка подписи и печать</w:t>
      </w:r>
      <w:proofErr w:type="gramEnd"/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уполномоченного органа, образовавшего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комиссию по проведению проверки</w:t>
      </w:r>
    </w:p>
    <w:p w:rsidR="00A3075A" w:rsidRDefault="00A3075A" w:rsidP="00A3075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готовности к отопительному периоду)</w:t>
      </w: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Приложение N 3</w:t>
      </w: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к Правилам оценки готовности</w:t>
      </w:r>
    </w:p>
    <w:p w:rsidR="00A3075A" w:rsidRPr="00A3075A" w:rsidRDefault="00A3075A">
      <w:pPr>
        <w:pStyle w:val="ConsPlusNormal"/>
        <w:jc w:val="right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к отопительному периоду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jc w:val="center"/>
        <w:rPr>
          <w:rFonts w:ascii="Times New Roman" w:hAnsi="Times New Roman" w:cs="Times New Roman"/>
        </w:rPr>
      </w:pPr>
      <w:bookmarkStart w:id="14" w:name="P248"/>
      <w:bookmarkEnd w:id="14"/>
      <w:r w:rsidRPr="00A3075A">
        <w:rPr>
          <w:rFonts w:ascii="Times New Roman" w:hAnsi="Times New Roman" w:cs="Times New Roman"/>
        </w:rPr>
        <w:t>КРИТЕРИИ</w:t>
      </w:r>
    </w:p>
    <w:p w:rsidR="00A3075A" w:rsidRPr="00A3075A" w:rsidRDefault="00A3075A">
      <w:pPr>
        <w:pStyle w:val="ConsPlusNormal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НАДЕЖНОСТИ ТЕПЛОСНАБЖЕНИЯ ПОТРЕБИТЕЛЕЙ ТЕПЛОВОЙ ЭНЕРГИИ</w:t>
      </w:r>
    </w:p>
    <w:p w:rsidR="00A3075A" w:rsidRPr="00A3075A" w:rsidRDefault="00A3075A">
      <w:pPr>
        <w:pStyle w:val="ConsPlusNormal"/>
        <w:jc w:val="center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С УЧЕТОМ КЛИМАТИЧЕСКИХ УСЛОВИЙ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1. Потребители тепловой энергии по надежности теплоснабжения делятся на три категории: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вторая категория - потребители, в отношении которых допускается снижение температуры в отапливаемых помещениях на период ликвидации аварии, но не более 54 ч: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жилых и общественных зданий до 12 °C;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промышленных зданий до 8 °C;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третья категория - остальные потребители.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подача тепловой энергии (теплоносителя) в полном объеме потребителям первой категории;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265" w:history="1">
        <w:r w:rsidRPr="00A3075A">
          <w:rPr>
            <w:rFonts w:ascii="Times New Roman" w:hAnsi="Times New Roman" w:cs="Times New Roman"/>
            <w:color w:val="0000FF"/>
          </w:rPr>
          <w:t>таблице N 1</w:t>
        </w:r>
      </w:hyperlink>
      <w:r w:rsidRPr="00A3075A">
        <w:rPr>
          <w:rFonts w:ascii="Times New Roman" w:hAnsi="Times New Roman" w:cs="Times New Roman"/>
        </w:rPr>
        <w:t>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согласованный сторонами договора теплоснабжения аварийный режим расхода пара и технологической горячей воды;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 xml:space="preserve">согласованный сторонами договора теплоснабжения аварийный тепловой режим работы </w:t>
      </w:r>
      <w:proofErr w:type="spellStart"/>
      <w:r w:rsidRPr="00A3075A">
        <w:rPr>
          <w:rFonts w:ascii="Times New Roman" w:hAnsi="Times New Roman" w:cs="Times New Roman"/>
        </w:rPr>
        <w:t>неотключаемых</w:t>
      </w:r>
      <w:proofErr w:type="spellEnd"/>
      <w:r w:rsidRPr="00A3075A">
        <w:rPr>
          <w:rFonts w:ascii="Times New Roman" w:hAnsi="Times New Roman" w:cs="Times New Roman"/>
        </w:rPr>
        <w:t xml:space="preserve"> вентиляционных систем;</w:t>
      </w:r>
    </w:p>
    <w:p w:rsidR="00A3075A" w:rsidRPr="00A3075A" w:rsidRDefault="00A3075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3075A">
        <w:rPr>
          <w:rFonts w:ascii="Times New Roman" w:hAnsi="Times New Roman" w:cs="Times New Roman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  <w:bookmarkStart w:id="15" w:name="P265"/>
      <w:bookmarkEnd w:id="15"/>
      <w:r w:rsidRPr="00A3075A">
        <w:rPr>
          <w:rFonts w:ascii="Times New Roman" w:hAnsi="Times New Roman" w:cs="Times New Roman"/>
        </w:rPr>
        <w:t>Таблица N 1</w:t>
      </w:r>
    </w:p>
    <w:p w:rsidR="00A3075A" w:rsidRPr="00A3075A" w:rsidRDefault="00A3075A">
      <w:pPr>
        <w:pStyle w:val="ConsPlusNormal"/>
        <w:jc w:val="center"/>
        <w:rPr>
          <w:rFonts w:ascii="Times New Roman" w:hAnsi="Times New Roman" w:cs="Times New Roman"/>
        </w:rPr>
      </w:pPr>
    </w:p>
    <w:p w:rsidR="00A3075A" w:rsidRPr="00A3075A" w:rsidRDefault="00A3075A">
      <w:pPr>
        <w:rPr>
          <w:rFonts w:ascii="Times New Roman" w:hAnsi="Times New Roman" w:cs="Times New Roman"/>
        </w:rPr>
        <w:sectPr w:rsidR="00A3075A" w:rsidRPr="00A3075A" w:rsidSect="00AC4B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2"/>
        <w:gridCol w:w="1620"/>
        <w:gridCol w:w="1440"/>
        <w:gridCol w:w="1440"/>
        <w:gridCol w:w="1440"/>
        <w:gridCol w:w="1440"/>
      </w:tblGrid>
      <w:tr w:rsidR="00A3075A" w:rsidRPr="00A3075A">
        <w:tc>
          <w:tcPr>
            <w:tcW w:w="2402" w:type="dxa"/>
            <w:vMerge w:val="restart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380" w:type="dxa"/>
            <w:gridSpan w:val="5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 xml:space="preserve">Расчетная температура наружного воздуха для проектирования отопления </w:t>
            </w:r>
            <w:proofErr w:type="spellStart"/>
            <w:r w:rsidRPr="00A3075A">
              <w:rPr>
                <w:rFonts w:ascii="Times New Roman" w:hAnsi="Times New Roman" w:cs="Times New Roman"/>
              </w:rPr>
              <w:t>t</w:t>
            </w:r>
            <w:proofErr w:type="spellEnd"/>
            <w:r w:rsidRPr="00A3075A">
              <w:rPr>
                <w:rFonts w:ascii="Times New Roman" w:hAnsi="Times New Roman" w:cs="Times New Roman"/>
              </w:rPr>
              <w:t xml:space="preserve"> °C (соответствует температуре наружного воздуха наиболее холодной пятидневки обеспеченностью 0,92)</w:t>
            </w:r>
          </w:p>
        </w:tc>
      </w:tr>
      <w:tr w:rsidR="00A3075A" w:rsidRPr="00A3075A">
        <w:tc>
          <w:tcPr>
            <w:tcW w:w="2402" w:type="dxa"/>
            <w:vMerge/>
          </w:tcPr>
          <w:p w:rsidR="00A3075A" w:rsidRPr="00A3075A" w:rsidRDefault="00A3075A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минус 10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минус 20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минус 30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минус 40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минус 50</w:t>
            </w:r>
          </w:p>
        </w:tc>
      </w:tr>
      <w:tr w:rsidR="00A3075A" w:rsidRPr="00A3075A">
        <w:tc>
          <w:tcPr>
            <w:tcW w:w="2402" w:type="dxa"/>
          </w:tcPr>
          <w:p w:rsidR="00A3075A" w:rsidRPr="00A3075A" w:rsidRDefault="00A3075A">
            <w:pPr>
              <w:pStyle w:val="ConsPlusNormal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 xml:space="preserve">Допустимое снижение подачи тепловой энергии, %, </w:t>
            </w:r>
            <w:proofErr w:type="gramStart"/>
            <w:r w:rsidRPr="00A3075A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62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40" w:type="dxa"/>
          </w:tcPr>
          <w:p w:rsidR="00A3075A" w:rsidRPr="00A3075A" w:rsidRDefault="00A307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3075A">
              <w:rPr>
                <w:rFonts w:ascii="Times New Roman" w:hAnsi="Times New Roman" w:cs="Times New Roman"/>
              </w:rPr>
              <w:t>91</w:t>
            </w:r>
          </w:p>
        </w:tc>
      </w:tr>
    </w:tbl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075A" w:rsidRPr="00A3075A" w:rsidRDefault="00A3075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6D34AC" w:rsidRPr="00A3075A" w:rsidRDefault="006D34AC">
      <w:pPr>
        <w:rPr>
          <w:rFonts w:ascii="Times New Roman" w:hAnsi="Times New Roman" w:cs="Times New Roman"/>
        </w:rPr>
      </w:pPr>
    </w:p>
    <w:sectPr w:rsidR="006D34AC" w:rsidRPr="00A3075A" w:rsidSect="00AC6B9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75A"/>
    <w:rsid w:val="006D34AC"/>
    <w:rsid w:val="00A3075A"/>
    <w:rsid w:val="00F64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07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0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3FED10F3427BC421256557A22FA1A351C44B599B47CB7D8848FA7AC744B32D21F79CF18923E5B072769071EC150FD81C0451948D018F8e6b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43FED10F3427BC421256557A22FA1A32144DBD9EB97CB7D8848FA7AC744B32D21F79CF189235540D2769071EC150FD81C0451948D018F8e6b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43FED10F3427BC421256557A22FA1A351C44B599B47CB7D8848FA7AC744B32D21F79CF18923C5A042769071EC150FD81C0451948D018F8e6b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F43FED10F3427BC421256557A22FA1A32154FBE9DB67CB7D8848FA7AC744B32D21F79CF1999680340793054538A5DFB96DC451Fe5b4M" TargetMode="External"/><Relationship Id="rId10" Type="http://schemas.openxmlformats.org/officeDocument/2006/relationships/hyperlink" Target="consultantplus://offline/ref=CB71F33D09DF94AAD607EE0D4189F9207C2FC6C3EDE48AEE08DBE4CA33BCB621C7941C9F1929443F7AE2F08566jAdDM" TargetMode="External"/><Relationship Id="rId4" Type="http://schemas.openxmlformats.org/officeDocument/2006/relationships/hyperlink" Target="consultantplus://offline/ref=1F43FED10F3427BC421256557A22FA1A351C44B599B47CB7D8848FA7AC744B32D21F79CF18923C5A042769071EC150FD81C0451948D018F8e6bAM" TargetMode="External"/><Relationship Id="rId9" Type="http://schemas.openxmlformats.org/officeDocument/2006/relationships/hyperlink" Target="consultantplus://offline/ref=1F43FED10F3427BC421256557A22FA1A351C44B599B47CB7D8848FA7AC744B32C01F21C31A9B225200323F5658e9b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3276</Words>
  <Characters>20674</Characters>
  <Application>Microsoft Office Word</Application>
  <DocSecurity>0</DocSecurity>
  <Lines>826</Lines>
  <Paragraphs>357</Paragraphs>
  <ScaleCrop>false</ScaleCrop>
  <Company/>
  <LinksUpToDate>false</LinksUpToDate>
  <CharactersWithSpaces>23593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ОЭОКИиКР1</dc:creator>
  <cp:lastModifiedBy>ОЭОКИиКР1</cp:lastModifiedBy>
  <cp:revision>1</cp:revision>
  <dcterms:created xsi:type="dcterms:W3CDTF">2022-04-29T12:27:00Z</dcterms:created>
  <dcterms:modified xsi:type="dcterms:W3CDTF">2022-04-29T12:30:00Z</dcterms:modified>
</cp:coreProperties>
</file>